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3DF" w:rsidRPr="008E4254" w:rsidRDefault="00CC63DF" w:rsidP="008E4254">
      <w:pPr>
        <w:pStyle w:val="40"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bookmarkStart w:id="0" w:name="bookmark12"/>
      <w:bookmarkStart w:id="1" w:name="bookmark13"/>
      <w:r w:rsidRPr="008E42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8E4254">
        <w:rPr>
          <w:rFonts w:ascii="Times New Roman" w:hAnsi="Times New Roman" w:cs="Times New Roman"/>
          <w:b w:val="0"/>
          <w:sz w:val="24"/>
          <w:szCs w:val="24"/>
        </w:rPr>
        <w:t>ГОСТ Р 52623.4 - 2015</w:t>
      </w:r>
      <w:bookmarkEnd w:id="0"/>
      <w:bookmarkEnd w:id="1"/>
      <w:r w:rsidRPr="008E4254">
        <w:rPr>
          <w:rFonts w:ascii="Times New Roman" w:hAnsi="Times New Roman" w:cs="Times New Roman"/>
          <w:b w:val="0"/>
          <w:sz w:val="24"/>
          <w:szCs w:val="24"/>
        </w:rPr>
        <w:t xml:space="preserve"> код А11.01.003</w:t>
      </w:r>
    </w:p>
    <w:p w:rsidR="00A1147B" w:rsidRPr="008E4254" w:rsidRDefault="00A1147B" w:rsidP="008E4254">
      <w:pPr>
        <w:pStyle w:val="1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147B" w:rsidRPr="008E4254" w:rsidRDefault="00CC63DF" w:rsidP="008E4254">
      <w:pPr>
        <w:pStyle w:val="1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  <w:r w:rsidRPr="008E4254">
        <w:rPr>
          <w:rFonts w:ascii="Times New Roman" w:hAnsi="Times New Roman"/>
          <w:sz w:val="24"/>
          <w:szCs w:val="24"/>
        </w:rPr>
        <w:t xml:space="preserve">Технология выполнения простой медицинской услуги </w:t>
      </w:r>
      <w:r w:rsidR="0098221B" w:rsidRPr="008E4254">
        <w:rPr>
          <w:rFonts w:ascii="Times New Roman" w:hAnsi="Times New Roman"/>
          <w:sz w:val="24"/>
          <w:szCs w:val="24"/>
        </w:rPr>
        <w:t xml:space="preserve"> </w:t>
      </w:r>
    </w:p>
    <w:p w:rsidR="0098221B" w:rsidRPr="008E4254" w:rsidRDefault="00CC63DF" w:rsidP="008E4254">
      <w:pPr>
        <w:pStyle w:val="1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  <w:r w:rsidRPr="008E4254">
        <w:rPr>
          <w:rFonts w:ascii="Times New Roman" w:hAnsi="Times New Roman"/>
          <w:sz w:val="24"/>
          <w:szCs w:val="24"/>
        </w:rPr>
        <w:t>«</w:t>
      </w:r>
      <w:r w:rsidR="0098221B" w:rsidRPr="008E4254">
        <w:rPr>
          <w:rFonts w:ascii="Times New Roman" w:hAnsi="Times New Roman"/>
          <w:sz w:val="24"/>
          <w:szCs w:val="24"/>
        </w:rPr>
        <w:t>Внутрикожное введение лекарств</w:t>
      </w:r>
      <w:r w:rsidRPr="008E4254">
        <w:rPr>
          <w:rFonts w:ascii="Times New Roman" w:hAnsi="Times New Roman"/>
          <w:sz w:val="24"/>
          <w:szCs w:val="24"/>
        </w:rPr>
        <w:t>»</w:t>
      </w:r>
    </w:p>
    <w:p w:rsidR="00A1147B" w:rsidRPr="008E4254" w:rsidRDefault="00A1147B" w:rsidP="008E425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834"/>
        <w:gridCol w:w="7195"/>
      </w:tblGrid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2"/>
              <w:jc w:val="center"/>
              <w:rPr>
                <w:b w:val="0"/>
                <w:szCs w:val="24"/>
              </w:rPr>
            </w:pPr>
            <w:r w:rsidRPr="008E4254">
              <w:rPr>
                <w:b w:val="0"/>
                <w:szCs w:val="24"/>
              </w:rPr>
              <w:t>1</w:t>
            </w:r>
            <w:r w:rsidR="0098221B" w:rsidRPr="008E4254">
              <w:rPr>
                <w:b w:val="0"/>
                <w:szCs w:val="24"/>
              </w:rPr>
              <w:t>.</w:t>
            </w:r>
          </w:p>
        </w:tc>
        <w:tc>
          <w:tcPr>
            <w:tcW w:w="9029" w:type="dxa"/>
            <w:gridSpan w:val="2"/>
          </w:tcPr>
          <w:p w:rsidR="0098221B" w:rsidRPr="008E4254" w:rsidRDefault="0098221B" w:rsidP="008E4254">
            <w:pPr>
              <w:pStyle w:val="2"/>
              <w:rPr>
                <w:b w:val="0"/>
                <w:szCs w:val="24"/>
              </w:rPr>
            </w:pPr>
            <w:r w:rsidRPr="008E4254">
              <w:rPr>
                <w:szCs w:val="24"/>
              </w:rPr>
              <w:t>Функциональное назначение медицинской услуги:</w:t>
            </w:r>
            <w:r w:rsidRPr="008E4254">
              <w:rPr>
                <w:b w:val="0"/>
                <w:szCs w:val="24"/>
              </w:rPr>
              <w:t xml:space="preserve"> лечебное</w:t>
            </w:r>
          </w:p>
        </w:tc>
      </w:tr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2"/>
              <w:jc w:val="center"/>
              <w:rPr>
                <w:b w:val="0"/>
                <w:szCs w:val="24"/>
              </w:rPr>
            </w:pPr>
            <w:r w:rsidRPr="008E4254">
              <w:rPr>
                <w:b w:val="0"/>
                <w:szCs w:val="24"/>
              </w:rPr>
              <w:t>2</w:t>
            </w:r>
            <w:r w:rsidR="0098221B" w:rsidRPr="008E4254">
              <w:rPr>
                <w:b w:val="0"/>
                <w:szCs w:val="24"/>
              </w:rPr>
              <w:t>.</w:t>
            </w:r>
          </w:p>
        </w:tc>
        <w:tc>
          <w:tcPr>
            <w:tcW w:w="9029" w:type="dxa"/>
            <w:gridSpan w:val="2"/>
          </w:tcPr>
          <w:p w:rsidR="0098221B" w:rsidRPr="008E4254" w:rsidRDefault="0098221B" w:rsidP="008E4254">
            <w:pPr>
              <w:pStyle w:val="2"/>
              <w:rPr>
                <w:b w:val="0"/>
                <w:szCs w:val="24"/>
              </w:rPr>
            </w:pPr>
            <w:r w:rsidRPr="008E4254">
              <w:rPr>
                <w:szCs w:val="24"/>
              </w:rPr>
              <w:t>Материальные ресурсы</w:t>
            </w:r>
          </w:p>
        </w:tc>
      </w:tr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2"/>
              <w:jc w:val="center"/>
              <w:rPr>
                <w:b w:val="0"/>
                <w:szCs w:val="24"/>
              </w:rPr>
            </w:pPr>
            <w:r w:rsidRPr="008E4254">
              <w:rPr>
                <w:b w:val="0"/>
                <w:szCs w:val="24"/>
              </w:rPr>
              <w:t>2</w:t>
            </w:r>
            <w:r w:rsidR="0098221B" w:rsidRPr="008E4254">
              <w:rPr>
                <w:b w:val="0"/>
                <w:szCs w:val="24"/>
              </w:rPr>
              <w:t>.1</w:t>
            </w:r>
          </w:p>
        </w:tc>
        <w:tc>
          <w:tcPr>
            <w:tcW w:w="1834" w:type="dxa"/>
          </w:tcPr>
          <w:p w:rsidR="0098221B" w:rsidRPr="008E4254" w:rsidRDefault="0098221B" w:rsidP="008E4254">
            <w:pPr>
              <w:pStyle w:val="2"/>
              <w:rPr>
                <w:b w:val="0"/>
                <w:szCs w:val="24"/>
              </w:rPr>
            </w:pPr>
            <w:r w:rsidRPr="008E4254">
              <w:rPr>
                <w:b w:val="0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7195" w:type="dxa"/>
          </w:tcPr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Манипуляционный столик</w:t>
            </w:r>
          </w:p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Кушетка</w:t>
            </w:r>
          </w:p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 xml:space="preserve">Шприц одноразовый емкостью 1 мл и две иглы длиной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8E4254">
                <w:rPr>
                  <w:rFonts w:ascii="Times New Roman" w:hAnsi="Times New Roman"/>
                  <w:sz w:val="24"/>
                  <w:szCs w:val="24"/>
                </w:rPr>
                <w:t>15 мм</w:t>
              </w:r>
            </w:smartTag>
            <w:r w:rsidRPr="008E4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Лоток стерильный</w:t>
            </w:r>
            <w:r w:rsidR="00A1147B" w:rsidRPr="008E4254">
              <w:rPr>
                <w:rFonts w:ascii="Times New Roman" w:hAnsi="Times New Roman"/>
                <w:sz w:val="24"/>
                <w:szCs w:val="24"/>
              </w:rPr>
              <w:t>, пинцет стерильный</w:t>
            </w:r>
          </w:p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Лоток нестерильный для расходуемого материала</w:t>
            </w:r>
          </w:p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Пилочка (для открытия ампул)</w:t>
            </w:r>
          </w:p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Нестерильные ножницы или пинцет (для открытия флакона)</w:t>
            </w:r>
          </w:p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Емкости для дезинфекции</w:t>
            </w:r>
          </w:p>
          <w:p w:rsidR="0098221B" w:rsidRPr="008E4254" w:rsidRDefault="00EB5393" w:rsidP="008E425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Непромокаемый пакет/контейнер для утилизации отходов класса Б.</w:t>
            </w:r>
          </w:p>
        </w:tc>
      </w:tr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2</w:t>
            </w:r>
            <w:r w:rsidR="0098221B" w:rsidRPr="008E425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834" w:type="dxa"/>
          </w:tcPr>
          <w:p w:rsidR="0098221B" w:rsidRPr="008E4254" w:rsidRDefault="0098221B" w:rsidP="008E4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Лекарственные средства</w:t>
            </w:r>
          </w:p>
        </w:tc>
        <w:tc>
          <w:tcPr>
            <w:tcW w:w="7195" w:type="dxa"/>
          </w:tcPr>
          <w:p w:rsidR="00C64496" w:rsidRPr="008E4254" w:rsidRDefault="00C64496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Лекарственное средство в ампуле/флаконе</w:t>
            </w:r>
          </w:p>
          <w:p w:rsidR="00C64496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Антисептический раствор для обработки инъекционного поля, шейки ампулы, резиновой пробки флакона</w:t>
            </w:r>
          </w:p>
          <w:p w:rsidR="0098221B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Антисептик для обработки рук</w:t>
            </w:r>
          </w:p>
        </w:tc>
      </w:tr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2</w:t>
            </w:r>
            <w:r w:rsidR="0098221B" w:rsidRPr="008E425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834" w:type="dxa"/>
          </w:tcPr>
          <w:p w:rsidR="0098221B" w:rsidRPr="008E4254" w:rsidRDefault="0098221B" w:rsidP="008E4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7195" w:type="dxa"/>
          </w:tcPr>
          <w:p w:rsidR="00EB5393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Дезинфицирующее средство</w:t>
            </w:r>
          </w:p>
          <w:p w:rsidR="00C64496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Стерильные салфетки или шарики (ватные или марлевые)</w:t>
            </w:r>
          </w:p>
          <w:p w:rsidR="0098221B" w:rsidRPr="008E4254" w:rsidRDefault="00EB5393" w:rsidP="008E42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Перчатки не</w:t>
            </w:r>
            <w:r w:rsidR="00C64496" w:rsidRPr="008E4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4254">
              <w:rPr>
                <w:rFonts w:ascii="Times New Roman" w:hAnsi="Times New Roman"/>
                <w:sz w:val="24"/>
                <w:szCs w:val="24"/>
              </w:rPr>
              <w:t>стерильные</w:t>
            </w:r>
          </w:p>
        </w:tc>
      </w:tr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2"/>
              <w:jc w:val="center"/>
              <w:rPr>
                <w:b w:val="0"/>
                <w:szCs w:val="24"/>
              </w:rPr>
            </w:pPr>
            <w:r w:rsidRPr="008E4254">
              <w:rPr>
                <w:b w:val="0"/>
                <w:szCs w:val="24"/>
              </w:rPr>
              <w:t>3</w:t>
            </w:r>
            <w:r w:rsidR="0098221B" w:rsidRPr="008E4254">
              <w:rPr>
                <w:b w:val="0"/>
                <w:szCs w:val="24"/>
              </w:rPr>
              <w:t>.</w:t>
            </w:r>
          </w:p>
        </w:tc>
        <w:tc>
          <w:tcPr>
            <w:tcW w:w="9029" w:type="dxa"/>
            <w:gridSpan w:val="2"/>
          </w:tcPr>
          <w:p w:rsidR="0098221B" w:rsidRPr="008E4254" w:rsidRDefault="0098221B" w:rsidP="008E4254">
            <w:pPr>
              <w:pStyle w:val="2"/>
              <w:jc w:val="center"/>
              <w:rPr>
                <w:b w:val="0"/>
                <w:szCs w:val="24"/>
              </w:rPr>
            </w:pPr>
            <w:r w:rsidRPr="008E4254">
              <w:rPr>
                <w:szCs w:val="24"/>
              </w:rPr>
              <w:t>Характеристика методики выполнения медицинской услуги</w:t>
            </w:r>
          </w:p>
        </w:tc>
      </w:tr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2"/>
              <w:rPr>
                <w:b w:val="0"/>
                <w:szCs w:val="24"/>
              </w:rPr>
            </w:pPr>
            <w:r w:rsidRPr="008E4254">
              <w:rPr>
                <w:b w:val="0"/>
                <w:szCs w:val="24"/>
              </w:rPr>
              <w:t>3</w:t>
            </w:r>
            <w:r w:rsidR="0098221B" w:rsidRPr="008E4254">
              <w:rPr>
                <w:b w:val="0"/>
                <w:szCs w:val="24"/>
              </w:rPr>
              <w:t>.1.</w:t>
            </w:r>
          </w:p>
        </w:tc>
        <w:tc>
          <w:tcPr>
            <w:tcW w:w="9029" w:type="dxa"/>
            <w:gridSpan w:val="2"/>
          </w:tcPr>
          <w:p w:rsidR="0098221B" w:rsidRPr="008E4254" w:rsidRDefault="0098221B" w:rsidP="008E425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Fonts w:ascii="Times New Roman" w:hAnsi="Times New Roman"/>
                <w:b/>
                <w:sz w:val="24"/>
                <w:szCs w:val="24"/>
              </w:rPr>
              <w:t>Алгоритм выполнения внутрикожного введения лекарств</w:t>
            </w:r>
          </w:p>
          <w:p w:rsidR="0098221B" w:rsidRPr="008E4254" w:rsidRDefault="0098221B" w:rsidP="008E4254">
            <w:pPr>
              <w:pStyle w:val="a3"/>
              <w:numPr>
                <w:ilvl w:val="0"/>
                <w:numId w:val="2"/>
              </w:numPr>
              <w:tabs>
                <w:tab w:val="left" w:pos="46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4254">
              <w:rPr>
                <w:rFonts w:ascii="Times New Roman" w:hAnsi="Times New Roman"/>
                <w:sz w:val="24"/>
                <w:szCs w:val="24"/>
                <w:u w:val="single"/>
              </w:rPr>
              <w:t>Подготовка к процедуре:</w:t>
            </w:r>
          </w:p>
          <w:p w:rsidR="00960EAB" w:rsidRPr="008E4254" w:rsidRDefault="0098221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1.1</w:t>
            </w:r>
            <w:r w:rsidR="00B23FC7" w:rsidRPr="008E42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0EAB"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Идентифицировать пациента, представиться, объяснить ход и цель процедуры. Убедиться в наличии у пациента информированного согласия на предстоящую процедуру введения лекарствен</w:t>
            </w:r>
            <w:r w:rsidR="00960EAB"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 xml:space="preserve">ного препарата и его переносимость. </w:t>
            </w:r>
            <w:r w:rsidR="00960EAB" w:rsidRPr="008E4254">
              <w:rPr>
                <w:rStyle w:val="2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60EAB"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случае от</w:t>
            </w:r>
            <w:r w:rsidR="00960EAB"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сутствия такового уточнить дальнейшие действия у врача.</w:t>
            </w:r>
          </w:p>
          <w:p w:rsidR="00960EAB" w:rsidRPr="008E4254" w:rsidRDefault="00960EA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Взять упаковку лекарственного препарата и про</w:t>
            </w: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верить его пригодность (прочитать наименование, дозу, срок годности на упаковке, определить по внешнему виду). Сверить назначения врача.</w:t>
            </w:r>
          </w:p>
          <w:p w:rsidR="00960EAB" w:rsidRPr="008E4254" w:rsidRDefault="00960EA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3. Предложить пациенту или помочь ему занять удобное положение: сидя или лежа. Выбор поло</w:t>
            </w: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жения зависит от состояния пациента; вводимого препарата.</w:t>
            </w:r>
          </w:p>
          <w:p w:rsidR="00960EAB" w:rsidRPr="008E4254" w:rsidRDefault="00960EA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 Обработать руки гигиеническим способом, осу</w:t>
            </w: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шить.</w:t>
            </w:r>
          </w:p>
          <w:p w:rsidR="00960EAB" w:rsidRPr="008E4254" w:rsidRDefault="00960EA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 Обработать руки антисептиком. Не сушить, до</w:t>
            </w: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softHyphen/>
              <w:t>ждаться полного</w:t>
            </w:r>
            <w:r w:rsidRPr="008E4254">
              <w:rPr>
                <w:rStyle w:val="11pt0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высыхания антисептика.</w:t>
            </w:r>
          </w:p>
          <w:p w:rsidR="00960EAB" w:rsidRPr="008E4254" w:rsidRDefault="00960EA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6. Надеть нестерильные перчатки.</w:t>
            </w:r>
          </w:p>
          <w:p w:rsidR="00960EAB" w:rsidRPr="008E4254" w:rsidRDefault="00960EA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7. Подготовить шприц. Проверить срок годности и герметичность упаковки.</w:t>
            </w:r>
          </w:p>
          <w:p w:rsidR="0098221B" w:rsidRPr="008E4254" w:rsidRDefault="00960EA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8. Набрать</w:t>
            </w:r>
            <w:r w:rsidR="000B2BAA"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лекарственный препарат в шприц </w:t>
            </w:r>
            <w:r w:rsidR="00FC112C" w:rsidRPr="008E4254">
              <w:rPr>
                <w:rStyle w:val="11pt0pt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(согласно технологии)</w:t>
            </w:r>
          </w:p>
          <w:p w:rsidR="0098221B" w:rsidRPr="008E4254" w:rsidRDefault="008D4B46" w:rsidP="008E4254">
            <w:pPr>
              <w:pStyle w:val="a3"/>
              <w:tabs>
                <w:tab w:val="left" w:pos="460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2</w:t>
            </w:r>
            <w:r w:rsidR="0098221B" w:rsidRPr="008E42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8221B" w:rsidRPr="008E4254">
              <w:rPr>
                <w:rFonts w:ascii="Times New Roman" w:hAnsi="Times New Roman"/>
                <w:sz w:val="24"/>
                <w:szCs w:val="24"/>
                <w:u w:val="single"/>
              </w:rPr>
              <w:t>Выполнение процедуры:</w:t>
            </w:r>
          </w:p>
          <w:p w:rsidR="00EB5393" w:rsidRPr="008E4254" w:rsidRDefault="00EB5393" w:rsidP="008E4254">
            <w:pPr>
              <w:pStyle w:val="a3"/>
              <w:numPr>
                <w:ilvl w:val="1"/>
                <w:numId w:val="3"/>
              </w:numPr>
              <w:tabs>
                <w:tab w:val="left" w:pos="46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 xml:space="preserve">Выбрать, осмотреть и пропальпировать область предполагаемой инъекции </w:t>
            </w:r>
          </w:p>
          <w:p w:rsidR="0098221B" w:rsidRPr="008E4254" w:rsidRDefault="0098221B" w:rsidP="008E4254">
            <w:pPr>
              <w:pStyle w:val="a3"/>
              <w:numPr>
                <w:ilvl w:val="1"/>
                <w:numId w:val="3"/>
              </w:numPr>
              <w:tabs>
                <w:tab w:val="left" w:pos="460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Обработать место инъекции</w:t>
            </w:r>
            <w:r w:rsidR="00EB5393" w:rsidRPr="008E4254">
              <w:rPr>
                <w:rFonts w:ascii="Times New Roman" w:hAnsi="Times New Roman"/>
                <w:sz w:val="24"/>
                <w:szCs w:val="24"/>
              </w:rPr>
              <w:t xml:space="preserve"> не менее, чем</w:t>
            </w:r>
            <w:r w:rsidRPr="008E4254">
              <w:rPr>
                <w:rFonts w:ascii="Times New Roman" w:hAnsi="Times New Roman"/>
                <w:sz w:val="24"/>
                <w:szCs w:val="24"/>
              </w:rPr>
              <w:t xml:space="preserve"> двумя шариками, смоченными антисептиком, в одном направлении.</w:t>
            </w:r>
            <w:r w:rsidRPr="008E42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B5393" w:rsidRPr="008E4254">
              <w:rPr>
                <w:rFonts w:ascii="Times New Roman" w:hAnsi="Times New Roman"/>
                <w:bCs/>
                <w:sz w:val="24"/>
                <w:szCs w:val="24"/>
              </w:rPr>
              <w:t>Дождаться его высыхания.</w:t>
            </w:r>
          </w:p>
          <w:p w:rsidR="00EB5393" w:rsidRPr="008E4254" w:rsidRDefault="00EB5393" w:rsidP="008E4254">
            <w:pPr>
              <w:pStyle w:val="a3"/>
              <w:numPr>
                <w:ilvl w:val="1"/>
                <w:numId w:val="3"/>
              </w:numPr>
              <w:tabs>
                <w:tab w:val="left" w:pos="460"/>
              </w:tabs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Обхватив предплечье пациента снизу, растянуть кожу пациента на внутренней поверхности средней трети предплечья.</w:t>
            </w:r>
            <w:r w:rsidRPr="008E42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B5393" w:rsidRPr="008E4254" w:rsidRDefault="00EB5393" w:rsidP="008E4254">
            <w:pPr>
              <w:pStyle w:val="a3"/>
              <w:numPr>
                <w:ilvl w:val="1"/>
                <w:numId w:val="3"/>
              </w:numPr>
              <w:tabs>
                <w:tab w:val="left" w:pos="460"/>
              </w:tabs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254">
              <w:rPr>
                <w:rFonts w:ascii="Times New Roman" w:hAnsi="Times New Roman"/>
                <w:bCs/>
                <w:sz w:val="24"/>
                <w:szCs w:val="24"/>
              </w:rPr>
              <w:t>Взять шприц другой рукой, придерживая канюлю иглы указательным пальцем,</w:t>
            </w:r>
            <w:r w:rsidRPr="008E4254">
              <w:rPr>
                <w:rFonts w:ascii="Times New Roman" w:hAnsi="Times New Roman"/>
                <w:sz w:val="24"/>
                <w:szCs w:val="24"/>
              </w:rPr>
              <w:t xml:space="preserve"> ввести в кожу пациента в месте предполагаемой инъекции только </w:t>
            </w:r>
            <w:r w:rsidR="000B2BAA" w:rsidRPr="008E4254">
              <w:rPr>
                <w:rFonts w:ascii="Times New Roman" w:hAnsi="Times New Roman"/>
                <w:sz w:val="24"/>
                <w:szCs w:val="24"/>
              </w:rPr>
              <w:t>срез</w:t>
            </w:r>
            <w:r w:rsidRPr="008E4254">
              <w:rPr>
                <w:rFonts w:ascii="Times New Roman" w:hAnsi="Times New Roman"/>
                <w:sz w:val="24"/>
                <w:szCs w:val="24"/>
              </w:rPr>
              <w:t xml:space="preserve"> иглы почти параллельно коже, держа её срезом вверх </w:t>
            </w:r>
            <w:r w:rsidRPr="008E4254">
              <w:rPr>
                <w:rFonts w:ascii="Times New Roman" w:hAnsi="Times New Roman"/>
                <w:bCs/>
                <w:sz w:val="24"/>
                <w:szCs w:val="24"/>
              </w:rPr>
              <w:t>под углом 5</w:t>
            </w:r>
            <w:r w:rsidRPr="008E4254">
              <w:rPr>
                <w:rFonts w:ascii="Times New Roman" w:hAnsi="Times New Roman"/>
                <w:sz w:val="24"/>
                <w:szCs w:val="24"/>
              </w:rPr>
              <w:t>°.</w:t>
            </w:r>
          </w:p>
          <w:p w:rsidR="0098221B" w:rsidRPr="008E4254" w:rsidRDefault="0098221B" w:rsidP="008E4254">
            <w:pPr>
              <w:pStyle w:val="2"/>
              <w:tabs>
                <w:tab w:val="left" w:pos="460"/>
              </w:tabs>
              <w:rPr>
                <w:b w:val="0"/>
                <w:szCs w:val="24"/>
              </w:rPr>
            </w:pPr>
            <w:r w:rsidRPr="008E4254">
              <w:rPr>
                <w:b w:val="0"/>
                <w:szCs w:val="24"/>
              </w:rPr>
              <w:t>2.5.Медленно ввести лекарственный препарат в кожу до появления папулы, свидетельствующей о попадании раствора в дерму.</w:t>
            </w:r>
          </w:p>
          <w:p w:rsidR="0098221B" w:rsidRPr="008E4254" w:rsidRDefault="0098221B" w:rsidP="008E4254">
            <w:pPr>
              <w:pStyle w:val="a3"/>
              <w:numPr>
                <w:ilvl w:val="0"/>
                <w:numId w:val="3"/>
              </w:numPr>
              <w:tabs>
                <w:tab w:val="left" w:pos="460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4254">
              <w:rPr>
                <w:rFonts w:ascii="Times New Roman" w:hAnsi="Times New Roman"/>
                <w:sz w:val="24"/>
                <w:szCs w:val="24"/>
                <w:u w:val="single"/>
              </w:rPr>
              <w:t>Окончание процедуры:</w:t>
            </w:r>
          </w:p>
          <w:p w:rsidR="0098221B" w:rsidRPr="008E4254" w:rsidRDefault="000B2BAA" w:rsidP="008E4254">
            <w:pPr>
              <w:pStyle w:val="a3"/>
              <w:tabs>
                <w:tab w:val="left" w:pos="4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  <w:r w:rsidR="00EB5393" w:rsidRPr="008E4254">
              <w:rPr>
                <w:rFonts w:ascii="Times New Roman" w:hAnsi="Times New Roman"/>
                <w:sz w:val="24"/>
                <w:szCs w:val="24"/>
              </w:rPr>
              <w:t>Извлечь иглу (к месту введения препарата не прикладывать салфетку с антисептическим раствором)</w:t>
            </w:r>
          </w:p>
          <w:p w:rsidR="00EB5393" w:rsidRPr="008E4254" w:rsidRDefault="0098221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3.2.</w:t>
            </w:r>
            <w:r w:rsidR="00EB5393" w:rsidRPr="008E4254">
              <w:rPr>
                <w:rFonts w:ascii="Times New Roman" w:hAnsi="Times New Roman"/>
                <w:sz w:val="24"/>
                <w:szCs w:val="24"/>
              </w:rPr>
              <w:t xml:space="preserve">Подвергнуть дезинфекции весь расходуемый материал. </w:t>
            </w:r>
          </w:p>
          <w:p w:rsidR="0098221B" w:rsidRPr="008E4254" w:rsidRDefault="0098221B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3.3.Снять перчатки, поместить их в емкость для дезинфекции.</w:t>
            </w:r>
          </w:p>
          <w:p w:rsidR="0098221B" w:rsidRPr="008E4254" w:rsidRDefault="0098221B" w:rsidP="008E4254">
            <w:pPr>
              <w:pStyle w:val="a3"/>
              <w:tabs>
                <w:tab w:val="left" w:pos="4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3.4.Обработать руки гигиеническим уровнем.</w:t>
            </w:r>
          </w:p>
          <w:p w:rsidR="00EB5393" w:rsidRPr="008E4254" w:rsidRDefault="00EB5393" w:rsidP="008E4254">
            <w:pPr>
              <w:pStyle w:val="a3"/>
              <w:tabs>
                <w:tab w:val="left" w:pos="460"/>
              </w:tabs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3.5.Уточнить у пацие</w:t>
            </w:r>
            <w:bookmarkStart w:id="2" w:name="_GoBack"/>
            <w:bookmarkEnd w:id="2"/>
            <w:r w:rsidRPr="008E4254">
              <w:rPr>
                <w:rFonts w:ascii="Times New Roman" w:hAnsi="Times New Roman"/>
                <w:sz w:val="24"/>
                <w:szCs w:val="24"/>
              </w:rPr>
              <w:t>нта о его самочувствии.</w:t>
            </w:r>
          </w:p>
          <w:p w:rsidR="0098221B" w:rsidRPr="008E4254" w:rsidRDefault="0098221B" w:rsidP="008E425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3.5.Сделать отметку о результатах выполнения процедуры.</w:t>
            </w:r>
          </w:p>
        </w:tc>
      </w:tr>
      <w:tr w:rsidR="008E4254" w:rsidRPr="008E4254" w:rsidTr="008E4254">
        <w:tc>
          <w:tcPr>
            <w:tcW w:w="576" w:type="dxa"/>
          </w:tcPr>
          <w:p w:rsidR="0098221B" w:rsidRPr="008E4254" w:rsidRDefault="00A45AC9" w:rsidP="008E425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  <w:r w:rsidR="0098221B" w:rsidRPr="008E42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029" w:type="dxa"/>
            <w:gridSpan w:val="2"/>
          </w:tcPr>
          <w:p w:rsidR="0098221B" w:rsidRPr="008E4254" w:rsidRDefault="0098221B" w:rsidP="008E425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E4254">
              <w:rPr>
                <w:rFonts w:ascii="Times New Roman" w:hAnsi="Times New Roman"/>
                <w:b/>
                <w:sz w:val="24"/>
                <w:szCs w:val="24"/>
              </w:rPr>
              <w:t>Дополнительные сведения об особенностях выполнения методики:</w:t>
            </w:r>
          </w:p>
          <w:p w:rsidR="0098221B" w:rsidRPr="008E4254" w:rsidRDefault="0098221B" w:rsidP="008E4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 xml:space="preserve">При проведении инъекции в кожу (дерму) необходимо выбирать место для инъекции, где нет рубцов, болезненности при прикосновении, кожного зуда, воспаления, затвердения. </w:t>
            </w:r>
          </w:p>
          <w:p w:rsidR="0098221B" w:rsidRPr="008E4254" w:rsidRDefault="0098221B" w:rsidP="008E4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Через 15-30 минут после инъекции обязательно узнать у пациента о его самочувствии и о реакции на введенное лекарство (выявление осложнений и аллергических реакций).</w:t>
            </w:r>
          </w:p>
          <w:p w:rsidR="0098221B" w:rsidRPr="008E4254" w:rsidRDefault="0098221B" w:rsidP="008E4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После процедуры место инъекции не массировать салфеткой.</w:t>
            </w:r>
          </w:p>
          <w:p w:rsidR="0098221B" w:rsidRPr="008E4254" w:rsidRDefault="0098221B" w:rsidP="008E4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254">
              <w:rPr>
                <w:rFonts w:ascii="Times New Roman" w:hAnsi="Times New Roman"/>
                <w:sz w:val="24"/>
                <w:szCs w:val="24"/>
              </w:rPr>
              <w:t>Внутрикожные инъекции детям выполняют в среднюю треть внутренней поверхности предплечья, верхнюю треть наружной поверхности плеча</w:t>
            </w:r>
          </w:p>
        </w:tc>
      </w:tr>
    </w:tbl>
    <w:p w:rsidR="00DD41FD" w:rsidRPr="008E4254" w:rsidRDefault="00DD41FD" w:rsidP="008E42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D41FD" w:rsidRPr="008E4254" w:rsidSect="009822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D2384"/>
    <w:multiLevelType w:val="multilevel"/>
    <w:tmpl w:val="27929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78E703D"/>
    <w:multiLevelType w:val="hybridMultilevel"/>
    <w:tmpl w:val="40160DF6"/>
    <w:lvl w:ilvl="0" w:tplc="50D2EE3E">
      <w:start w:val="1"/>
      <w:numFmt w:val="decimal"/>
      <w:lvlText w:val="%1."/>
      <w:lvlJc w:val="left"/>
      <w:pPr>
        <w:ind w:left="29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1" w:hanging="360"/>
      </w:pPr>
    </w:lvl>
    <w:lvl w:ilvl="2" w:tplc="0419001B" w:tentative="1">
      <w:start w:val="1"/>
      <w:numFmt w:val="lowerRoman"/>
      <w:lvlText w:val="%3."/>
      <w:lvlJc w:val="right"/>
      <w:pPr>
        <w:ind w:left="1731" w:hanging="180"/>
      </w:pPr>
    </w:lvl>
    <w:lvl w:ilvl="3" w:tplc="0419000F" w:tentative="1">
      <w:start w:val="1"/>
      <w:numFmt w:val="decimal"/>
      <w:lvlText w:val="%4."/>
      <w:lvlJc w:val="left"/>
      <w:pPr>
        <w:ind w:left="2451" w:hanging="360"/>
      </w:pPr>
    </w:lvl>
    <w:lvl w:ilvl="4" w:tplc="04190019" w:tentative="1">
      <w:start w:val="1"/>
      <w:numFmt w:val="lowerLetter"/>
      <w:lvlText w:val="%5."/>
      <w:lvlJc w:val="left"/>
      <w:pPr>
        <w:ind w:left="3171" w:hanging="360"/>
      </w:pPr>
    </w:lvl>
    <w:lvl w:ilvl="5" w:tplc="0419001B" w:tentative="1">
      <w:start w:val="1"/>
      <w:numFmt w:val="lowerRoman"/>
      <w:lvlText w:val="%6."/>
      <w:lvlJc w:val="right"/>
      <w:pPr>
        <w:ind w:left="3891" w:hanging="180"/>
      </w:pPr>
    </w:lvl>
    <w:lvl w:ilvl="6" w:tplc="0419000F" w:tentative="1">
      <w:start w:val="1"/>
      <w:numFmt w:val="decimal"/>
      <w:lvlText w:val="%7."/>
      <w:lvlJc w:val="left"/>
      <w:pPr>
        <w:ind w:left="4611" w:hanging="360"/>
      </w:pPr>
    </w:lvl>
    <w:lvl w:ilvl="7" w:tplc="04190019" w:tentative="1">
      <w:start w:val="1"/>
      <w:numFmt w:val="lowerLetter"/>
      <w:lvlText w:val="%8."/>
      <w:lvlJc w:val="left"/>
      <w:pPr>
        <w:ind w:left="5331" w:hanging="360"/>
      </w:pPr>
    </w:lvl>
    <w:lvl w:ilvl="8" w:tplc="0419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2">
    <w:nsid w:val="49AB5DCB"/>
    <w:multiLevelType w:val="multilevel"/>
    <w:tmpl w:val="07E8B8A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000DCD"/>
    <w:multiLevelType w:val="multilevel"/>
    <w:tmpl w:val="2786891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7C79DC"/>
    <w:multiLevelType w:val="multilevel"/>
    <w:tmpl w:val="71D20C7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7A6E41"/>
    <w:multiLevelType w:val="multilevel"/>
    <w:tmpl w:val="F1BA28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221B"/>
    <w:rsid w:val="000619F0"/>
    <w:rsid w:val="000B2BAA"/>
    <w:rsid w:val="000F1C8F"/>
    <w:rsid w:val="00101B87"/>
    <w:rsid w:val="00283113"/>
    <w:rsid w:val="00460E7A"/>
    <w:rsid w:val="004F5912"/>
    <w:rsid w:val="008D4B46"/>
    <w:rsid w:val="008E4254"/>
    <w:rsid w:val="00960EAB"/>
    <w:rsid w:val="0098221B"/>
    <w:rsid w:val="009F0AFB"/>
    <w:rsid w:val="00A1147B"/>
    <w:rsid w:val="00A45AC9"/>
    <w:rsid w:val="00B11094"/>
    <w:rsid w:val="00B23FC7"/>
    <w:rsid w:val="00C64496"/>
    <w:rsid w:val="00CC63DF"/>
    <w:rsid w:val="00D92B89"/>
    <w:rsid w:val="00DD41FD"/>
    <w:rsid w:val="00EB5393"/>
    <w:rsid w:val="00FC112C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751042-72A1-4C89-9D2A-128A0344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1FD"/>
  </w:style>
  <w:style w:type="paragraph" w:styleId="1">
    <w:name w:val="heading 1"/>
    <w:basedOn w:val="a"/>
    <w:next w:val="a"/>
    <w:link w:val="10"/>
    <w:uiPriority w:val="9"/>
    <w:qFormat/>
    <w:rsid w:val="0098221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2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Body Text 2"/>
    <w:basedOn w:val="a"/>
    <w:link w:val="20"/>
    <w:rsid w:val="0098221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98221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qFormat/>
    <w:rsid w:val="0098221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">
    <w:name w:val="Основной текст (4)_"/>
    <w:basedOn w:val="a0"/>
    <w:link w:val="40"/>
    <w:rsid w:val="00CC63DF"/>
    <w:rPr>
      <w:rFonts w:ascii="Arial" w:eastAsia="Arial" w:hAnsi="Arial" w:cs="Arial"/>
      <w:b/>
      <w:bCs/>
      <w:spacing w:val="7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C63DF"/>
    <w:pPr>
      <w:widowControl w:val="0"/>
      <w:shd w:val="clear" w:color="auto" w:fill="FFFFFF"/>
      <w:spacing w:after="0" w:line="379" w:lineRule="exact"/>
      <w:jc w:val="center"/>
    </w:pPr>
    <w:rPr>
      <w:rFonts w:ascii="Arial" w:eastAsia="Arial" w:hAnsi="Arial" w:cs="Arial"/>
      <w:b/>
      <w:bCs/>
      <w:spacing w:val="7"/>
      <w:sz w:val="21"/>
      <w:szCs w:val="21"/>
    </w:rPr>
  </w:style>
  <w:style w:type="character" w:customStyle="1" w:styleId="a4">
    <w:name w:val="Основной текст_"/>
    <w:basedOn w:val="a0"/>
    <w:link w:val="11"/>
    <w:rsid w:val="00CC63DF"/>
    <w:rPr>
      <w:rFonts w:ascii="Arial" w:eastAsia="Arial" w:hAnsi="Arial" w:cs="Arial"/>
      <w:b/>
      <w:bCs/>
      <w:spacing w:val="1"/>
      <w:shd w:val="clear" w:color="auto" w:fill="FFFFFF"/>
    </w:rPr>
  </w:style>
  <w:style w:type="character" w:customStyle="1" w:styleId="11pt0pt">
    <w:name w:val="Основной текст + 11 pt;Не полужирный;Интервал 0 pt"/>
    <w:basedOn w:val="a4"/>
    <w:rsid w:val="00CC63DF"/>
    <w:rPr>
      <w:rFonts w:ascii="Arial" w:eastAsia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4"/>
    <w:rsid w:val="00CC63DF"/>
    <w:pPr>
      <w:widowControl w:val="0"/>
      <w:shd w:val="clear" w:color="auto" w:fill="FFFFFF"/>
      <w:spacing w:before="780" w:after="3120" w:line="0" w:lineRule="atLeast"/>
      <w:jc w:val="center"/>
    </w:pPr>
    <w:rPr>
      <w:rFonts w:ascii="Arial" w:eastAsia="Arial" w:hAnsi="Arial" w:cs="Arial"/>
      <w:b/>
      <w:bCs/>
      <w:spacing w:val="1"/>
    </w:rPr>
  </w:style>
  <w:style w:type="character" w:customStyle="1" w:styleId="21">
    <w:name w:val="Основной текст (2)_"/>
    <w:basedOn w:val="a0"/>
    <w:link w:val="22"/>
    <w:rsid w:val="00960EAB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EAB"/>
    <w:pPr>
      <w:widowControl w:val="0"/>
      <w:shd w:val="clear" w:color="auto" w:fill="FFFFFF"/>
      <w:spacing w:after="0" w:line="341" w:lineRule="exact"/>
      <w:jc w:val="center"/>
    </w:pPr>
    <w:rPr>
      <w:rFonts w:ascii="Arial" w:eastAsia="Arial" w:hAnsi="Arial" w:cs="Arial"/>
      <w:b/>
      <w:bCs/>
      <w:spacing w:val="2"/>
      <w:sz w:val="18"/>
      <w:szCs w:val="18"/>
    </w:rPr>
  </w:style>
  <w:style w:type="paragraph" w:styleId="a5">
    <w:name w:val="List Paragraph"/>
    <w:basedOn w:val="a"/>
    <w:uiPriority w:val="34"/>
    <w:qFormat/>
    <w:rsid w:val="00960EAB"/>
    <w:pPr>
      <w:ind w:left="720"/>
      <w:contextualSpacing/>
    </w:pPr>
  </w:style>
  <w:style w:type="paragraph" w:styleId="a6">
    <w:name w:val="Title"/>
    <w:basedOn w:val="a"/>
    <w:link w:val="a7"/>
    <w:qFormat/>
    <w:rsid w:val="00EB5393"/>
    <w:pPr>
      <w:spacing w:after="0" w:line="240" w:lineRule="auto"/>
      <w:ind w:left="-180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EB5393"/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14</cp:revision>
  <cp:lastPrinted>2017-04-04T09:51:00Z</cp:lastPrinted>
  <dcterms:created xsi:type="dcterms:W3CDTF">2017-03-24T10:19:00Z</dcterms:created>
  <dcterms:modified xsi:type="dcterms:W3CDTF">2018-01-30T19:25:00Z</dcterms:modified>
</cp:coreProperties>
</file>